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08" w:type="dxa"/>
        <w:tblInd w:w="2" w:type="dxa"/>
        <w:tblCellMar>
          <w:left w:w="0" w:type="dxa"/>
          <w:right w:w="0" w:type="dxa"/>
        </w:tblCellMar>
        <w:tblLook w:val="00A0" w:firstRow="1" w:lastRow="0" w:firstColumn="1" w:lastColumn="0" w:noHBand="0" w:noVBand="0"/>
      </w:tblPr>
      <w:tblGrid>
        <w:gridCol w:w="636"/>
        <w:gridCol w:w="688"/>
        <w:gridCol w:w="8684"/>
      </w:tblGrid>
      <w:tr w:rsidR="006C15C9" w:rsidRPr="00396D5C" w14:paraId="27BCC726" w14:textId="77777777">
        <w:tc>
          <w:tcPr>
            <w:tcW w:w="63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554DC0DE" w14:textId="77777777" w:rsidR="006C15C9" w:rsidRPr="00396D5C" w:rsidRDefault="006C15C9" w:rsidP="00081F12">
            <w:pPr>
              <w:widowControl/>
              <w:jc w:val="left"/>
              <w:rPr>
                <w:rFonts w:ascii="宋体"/>
                <w:color w:val="444444"/>
                <w:kern w:val="0"/>
                <w:sz w:val="24"/>
                <w:szCs w:val="24"/>
              </w:rPr>
            </w:pPr>
            <w:r w:rsidRPr="00396D5C">
              <w:rPr>
                <w:rFonts w:ascii="宋体" w:hAnsi="宋体" w:cs="宋体" w:hint="eastAsia"/>
                <w:b/>
                <w:bCs/>
                <w:color w:val="444444"/>
                <w:kern w:val="0"/>
              </w:rPr>
              <w:t>科目代码</w:t>
            </w:r>
          </w:p>
        </w:tc>
        <w:tc>
          <w:tcPr>
            <w:tcW w:w="68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22ECE8AE" w14:textId="77777777" w:rsidR="006C15C9" w:rsidRPr="00396D5C" w:rsidRDefault="006C15C9" w:rsidP="00081F12">
            <w:pPr>
              <w:widowControl/>
              <w:jc w:val="center"/>
              <w:rPr>
                <w:rFonts w:ascii="宋体"/>
                <w:color w:val="444444"/>
                <w:kern w:val="0"/>
                <w:sz w:val="24"/>
                <w:szCs w:val="24"/>
              </w:rPr>
            </w:pPr>
            <w:r w:rsidRPr="00396D5C">
              <w:rPr>
                <w:rFonts w:ascii="宋体" w:hAnsi="宋体" w:cs="宋体" w:hint="eastAsia"/>
                <w:b/>
                <w:bCs/>
                <w:color w:val="444444"/>
                <w:kern w:val="0"/>
              </w:rPr>
              <w:t>科目名称</w:t>
            </w:r>
          </w:p>
        </w:tc>
        <w:tc>
          <w:tcPr>
            <w:tcW w:w="868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75A7217E" w14:textId="77777777" w:rsidR="006C15C9" w:rsidRPr="00396D5C" w:rsidRDefault="006C15C9" w:rsidP="00E73B15">
            <w:pPr>
              <w:widowControl/>
              <w:jc w:val="center"/>
              <w:rPr>
                <w:rFonts w:ascii="宋体"/>
                <w:color w:val="444444"/>
                <w:kern w:val="0"/>
                <w:sz w:val="24"/>
                <w:szCs w:val="24"/>
              </w:rPr>
            </w:pPr>
            <w:r>
              <w:rPr>
                <w:rFonts w:ascii="宋体" w:hAnsi="宋体" w:cs="宋体" w:hint="eastAsia"/>
                <w:b/>
                <w:bCs/>
                <w:color w:val="444444"/>
                <w:kern w:val="0"/>
              </w:rPr>
              <w:t>兽医基础</w:t>
            </w:r>
            <w:r w:rsidRPr="00396D5C">
              <w:rPr>
                <w:rFonts w:ascii="宋体" w:hAnsi="宋体" w:cs="宋体" w:hint="eastAsia"/>
                <w:b/>
                <w:bCs/>
                <w:color w:val="444444"/>
                <w:kern w:val="0"/>
              </w:rPr>
              <w:t>考试大纲</w:t>
            </w:r>
          </w:p>
        </w:tc>
      </w:tr>
      <w:tr w:rsidR="006C15C9" w:rsidRPr="00396D5C" w14:paraId="5BBF9B79" w14:textId="77777777">
        <w:trPr>
          <w:trHeight w:val="5053"/>
        </w:trPr>
        <w:tc>
          <w:tcPr>
            <w:tcW w:w="63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1030D7B2" w14:textId="77777777" w:rsidR="006C15C9" w:rsidRPr="00396D5C" w:rsidRDefault="006C15C9" w:rsidP="00081F12">
            <w:pPr>
              <w:widowControl/>
              <w:jc w:val="left"/>
              <w:rPr>
                <w:rFonts w:ascii="宋体"/>
                <w:color w:val="444444"/>
                <w:kern w:val="0"/>
                <w:sz w:val="24"/>
                <w:szCs w:val="24"/>
              </w:rPr>
            </w:pPr>
            <w:r w:rsidRPr="00396D5C">
              <w:rPr>
                <w:rFonts w:ascii="仿宋_GB2312" w:eastAsia="仿宋_GB2312" w:hAnsi="宋体"/>
                <w:color w:val="444444"/>
                <w:kern w:val="0"/>
              </w:rPr>
              <w:t>  </w:t>
            </w:r>
          </w:p>
          <w:p w14:paraId="3CCF87CE" w14:textId="77777777" w:rsidR="006C15C9" w:rsidRPr="00396D5C" w:rsidRDefault="006C15C9" w:rsidP="00081F12">
            <w:pPr>
              <w:widowControl/>
              <w:jc w:val="left"/>
              <w:rPr>
                <w:rFonts w:ascii="宋体"/>
                <w:color w:val="444444"/>
                <w:kern w:val="0"/>
                <w:sz w:val="24"/>
                <w:szCs w:val="24"/>
              </w:rPr>
            </w:pPr>
            <w:r w:rsidRPr="00396D5C">
              <w:rPr>
                <w:rFonts w:ascii="仿宋_GB2312" w:eastAsia="仿宋_GB2312" w:hAnsi="宋体"/>
                <w:color w:val="444444"/>
                <w:kern w:val="0"/>
              </w:rPr>
              <w:t> </w:t>
            </w:r>
          </w:p>
          <w:p w14:paraId="0099AFE6" w14:textId="77777777" w:rsidR="006C15C9" w:rsidRPr="00396D5C" w:rsidRDefault="006C15C9" w:rsidP="00081F12">
            <w:pPr>
              <w:widowControl/>
              <w:jc w:val="left"/>
              <w:rPr>
                <w:rFonts w:ascii="宋体"/>
                <w:color w:val="444444"/>
                <w:kern w:val="0"/>
                <w:sz w:val="24"/>
                <w:szCs w:val="24"/>
              </w:rPr>
            </w:pPr>
            <w:r w:rsidRPr="00396D5C">
              <w:rPr>
                <w:rFonts w:ascii="仿宋_GB2312" w:eastAsia="仿宋_GB2312" w:hAnsi="宋体"/>
                <w:color w:val="444444"/>
                <w:kern w:val="0"/>
              </w:rPr>
              <w:t> </w:t>
            </w:r>
          </w:p>
          <w:p w14:paraId="22FDB7AA" w14:textId="77777777" w:rsidR="006C15C9" w:rsidRPr="00396D5C" w:rsidRDefault="006C15C9" w:rsidP="00081F12">
            <w:pPr>
              <w:widowControl/>
              <w:jc w:val="left"/>
              <w:rPr>
                <w:rFonts w:ascii="宋体"/>
                <w:color w:val="444444"/>
                <w:kern w:val="0"/>
                <w:sz w:val="24"/>
                <w:szCs w:val="24"/>
              </w:rPr>
            </w:pPr>
            <w:r w:rsidRPr="00396D5C">
              <w:rPr>
                <w:rFonts w:ascii="仿宋_GB2312" w:eastAsia="仿宋_GB2312" w:hAnsi="宋体"/>
                <w:color w:val="444444"/>
                <w:kern w:val="0"/>
              </w:rPr>
              <w:t> </w:t>
            </w:r>
          </w:p>
          <w:p w14:paraId="7A7BB592" w14:textId="77777777" w:rsidR="006C15C9" w:rsidRPr="00396D5C" w:rsidRDefault="006C15C9" w:rsidP="00081F12">
            <w:pPr>
              <w:widowControl/>
              <w:jc w:val="left"/>
              <w:rPr>
                <w:rFonts w:ascii="宋体"/>
                <w:color w:val="444444"/>
                <w:kern w:val="0"/>
                <w:sz w:val="24"/>
                <w:szCs w:val="24"/>
              </w:rPr>
            </w:pPr>
            <w:r w:rsidRPr="00396D5C">
              <w:rPr>
                <w:rFonts w:ascii="仿宋_GB2312" w:eastAsia="仿宋_GB2312" w:hAnsi="宋体"/>
                <w:color w:val="444444"/>
                <w:kern w:val="0"/>
              </w:rPr>
              <w:t> </w:t>
            </w:r>
          </w:p>
          <w:p w14:paraId="76F18BF2" w14:textId="77777777" w:rsidR="006C15C9" w:rsidRPr="00396D5C" w:rsidRDefault="006C15C9" w:rsidP="00081F12">
            <w:pPr>
              <w:widowControl/>
              <w:jc w:val="left"/>
              <w:rPr>
                <w:rFonts w:ascii="宋体"/>
                <w:color w:val="444444"/>
                <w:kern w:val="0"/>
                <w:sz w:val="24"/>
                <w:szCs w:val="24"/>
              </w:rPr>
            </w:pPr>
            <w:r w:rsidRPr="00396D5C">
              <w:rPr>
                <w:rFonts w:ascii="仿宋_GB2312" w:eastAsia="仿宋_GB2312" w:hAnsi="宋体"/>
                <w:color w:val="444444"/>
                <w:kern w:val="0"/>
              </w:rPr>
              <w:t> </w:t>
            </w:r>
          </w:p>
          <w:p w14:paraId="2B92CCB5" w14:textId="77777777" w:rsidR="006C15C9" w:rsidRPr="00396D5C" w:rsidRDefault="006C15C9" w:rsidP="00081F12">
            <w:pPr>
              <w:widowControl/>
              <w:jc w:val="left"/>
              <w:rPr>
                <w:rFonts w:ascii="宋体"/>
                <w:color w:val="444444"/>
                <w:kern w:val="0"/>
                <w:sz w:val="24"/>
                <w:szCs w:val="24"/>
              </w:rPr>
            </w:pPr>
            <w:r w:rsidRPr="00396D5C">
              <w:rPr>
                <w:rFonts w:ascii="仿宋_GB2312" w:eastAsia="仿宋_GB2312" w:hAnsi="宋体"/>
                <w:color w:val="444444"/>
                <w:kern w:val="0"/>
              </w:rPr>
              <w:t> </w:t>
            </w:r>
          </w:p>
          <w:p w14:paraId="39C41718" w14:textId="77777777" w:rsidR="006C15C9" w:rsidRPr="00396D5C" w:rsidRDefault="006C15C9" w:rsidP="00081F12">
            <w:pPr>
              <w:widowControl/>
              <w:jc w:val="left"/>
              <w:rPr>
                <w:rFonts w:ascii="宋体"/>
                <w:color w:val="444444"/>
                <w:kern w:val="0"/>
                <w:sz w:val="24"/>
                <w:szCs w:val="24"/>
              </w:rPr>
            </w:pPr>
            <w:r w:rsidRPr="00396D5C">
              <w:rPr>
                <w:rFonts w:ascii="仿宋_GB2312" w:eastAsia="仿宋_GB2312" w:hAnsi="宋体"/>
                <w:color w:val="444444"/>
                <w:kern w:val="0"/>
              </w:rPr>
              <w:t> </w:t>
            </w:r>
          </w:p>
          <w:p w14:paraId="32B6B74E" w14:textId="1DB03A60" w:rsidR="006C15C9" w:rsidRPr="007257BB" w:rsidRDefault="00E53E2F" w:rsidP="00081F12">
            <w:pPr>
              <w:widowControl/>
              <w:spacing w:line="340" w:lineRule="atLeast"/>
              <w:jc w:val="left"/>
              <w:rPr>
                <w:rFonts w:ascii="宋体"/>
                <w:color w:val="444444"/>
                <w:kern w:val="0"/>
                <w:sz w:val="24"/>
                <w:szCs w:val="24"/>
              </w:rPr>
            </w:pPr>
            <w:r>
              <w:rPr>
                <w:rFonts w:ascii="MS Mincho" w:hAnsi="MS Mincho" w:cs="MS Mincho" w:hint="eastAsia"/>
                <w:color w:val="444444"/>
                <w:kern w:val="0"/>
              </w:rPr>
              <w:t>343</w:t>
            </w:r>
          </w:p>
        </w:tc>
        <w:tc>
          <w:tcPr>
            <w:tcW w:w="6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26A2FF08" w14:textId="77777777" w:rsidR="006C15C9" w:rsidRPr="00396D5C" w:rsidRDefault="006C15C9" w:rsidP="00081F12">
            <w:pPr>
              <w:widowControl/>
              <w:jc w:val="center"/>
              <w:rPr>
                <w:rFonts w:ascii="宋体"/>
                <w:color w:val="444444"/>
                <w:kern w:val="0"/>
                <w:sz w:val="24"/>
                <w:szCs w:val="24"/>
              </w:rPr>
            </w:pPr>
            <w:r>
              <w:rPr>
                <w:rFonts w:ascii="宋体" w:hAnsi="宋体" w:cs="宋体" w:hint="eastAsia"/>
                <w:b/>
                <w:bCs/>
                <w:color w:val="444444"/>
                <w:kern w:val="0"/>
              </w:rPr>
              <w:t>兽医基础</w:t>
            </w:r>
          </w:p>
        </w:tc>
        <w:tc>
          <w:tcPr>
            <w:tcW w:w="868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561EABA0" w14:textId="77777777" w:rsidR="006C15C9" w:rsidRPr="00E0200B" w:rsidRDefault="006C15C9" w:rsidP="00670E31">
            <w:pPr>
              <w:widowControl/>
              <w:jc w:val="left"/>
              <w:rPr>
                <w:rFonts w:ascii="宋体"/>
                <w:kern w:val="0"/>
                <w:sz w:val="24"/>
                <w:szCs w:val="24"/>
              </w:rPr>
            </w:pPr>
            <w:r w:rsidRPr="00E0200B">
              <w:rPr>
                <w:rFonts w:ascii="宋体" w:hAnsi="宋体" w:cs="宋体" w:hint="eastAsia"/>
                <w:b/>
                <w:bCs/>
                <w:kern w:val="0"/>
              </w:rPr>
              <w:t>一、考试目的：</w:t>
            </w:r>
            <w:r w:rsidRPr="00E0200B">
              <w:rPr>
                <w:rFonts w:ascii="宋体"/>
                <w:b/>
                <w:bCs/>
                <w:kern w:val="0"/>
              </w:rPr>
              <w:t> </w:t>
            </w:r>
          </w:p>
          <w:p w14:paraId="71AAEB2B" w14:textId="77777777" w:rsidR="006C15C9" w:rsidRPr="00E0200B" w:rsidRDefault="006C15C9" w:rsidP="00670E31">
            <w:pPr>
              <w:widowControl/>
              <w:spacing w:line="340" w:lineRule="atLeast"/>
              <w:ind w:firstLine="420"/>
              <w:jc w:val="left"/>
              <w:rPr>
                <w:rFonts w:ascii="宋体"/>
                <w:kern w:val="0"/>
                <w:sz w:val="24"/>
                <w:szCs w:val="24"/>
              </w:rPr>
            </w:pPr>
            <w:r w:rsidRPr="00E0200B">
              <w:rPr>
                <w:rFonts w:ascii="宋体" w:hAnsi="宋体" w:cs="宋体" w:hint="eastAsia"/>
                <w:kern w:val="0"/>
              </w:rPr>
              <w:t>兽医基础作为湖南农业大学招收兽医硕士的考试科目，其目的是考察考生是否具备进行该专业学习所要求的兽医学基础知识和能力。</w:t>
            </w:r>
            <w:r w:rsidRPr="00E0200B">
              <w:rPr>
                <w:rFonts w:ascii="宋体"/>
                <w:kern w:val="0"/>
              </w:rPr>
              <w:t> </w:t>
            </w:r>
          </w:p>
          <w:p w14:paraId="450CCCDA" w14:textId="77777777" w:rsidR="006C15C9" w:rsidRPr="00E0200B" w:rsidRDefault="006C15C9" w:rsidP="00670E31">
            <w:pPr>
              <w:widowControl/>
              <w:spacing w:line="340" w:lineRule="atLeast"/>
              <w:jc w:val="left"/>
              <w:rPr>
                <w:rFonts w:ascii="宋体"/>
                <w:kern w:val="0"/>
                <w:sz w:val="24"/>
                <w:szCs w:val="24"/>
              </w:rPr>
            </w:pPr>
            <w:r w:rsidRPr="00E0200B">
              <w:rPr>
                <w:rFonts w:ascii="宋体" w:hAnsi="宋体" w:cs="宋体" w:hint="eastAsia"/>
                <w:b/>
                <w:bCs/>
                <w:kern w:val="0"/>
              </w:rPr>
              <w:t>二、考试性质与范围：</w:t>
            </w:r>
            <w:r w:rsidRPr="00E0200B">
              <w:rPr>
                <w:rFonts w:ascii="宋体"/>
                <w:b/>
                <w:bCs/>
                <w:kern w:val="0"/>
              </w:rPr>
              <w:t> </w:t>
            </w:r>
          </w:p>
          <w:p w14:paraId="171BA755" w14:textId="77777777" w:rsidR="006C15C9" w:rsidRPr="00E0200B" w:rsidRDefault="006C15C9" w:rsidP="00670E31">
            <w:pPr>
              <w:widowControl/>
              <w:spacing w:line="340" w:lineRule="atLeast"/>
              <w:ind w:firstLine="420"/>
              <w:jc w:val="left"/>
              <w:rPr>
                <w:rFonts w:ascii="宋体"/>
                <w:kern w:val="0"/>
                <w:sz w:val="24"/>
                <w:szCs w:val="24"/>
              </w:rPr>
            </w:pPr>
            <w:r w:rsidRPr="00E0200B">
              <w:rPr>
                <w:rFonts w:ascii="宋体" w:hAnsi="宋体" w:cs="宋体" w:hint="eastAsia"/>
                <w:kern w:val="0"/>
              </w:rPr>
              <w:t>本考试是一种测试应试者兽医学基本专业知识以及综合运用能力的考试。考试范围包括动物生理学和兽医病理学。</w:t>
            </w:r>
          </w:p>
          <w:p w14:paraId="1AEF1D15" w14:textId="77777777" w:rsidR="006C15C9" w:rsidRPr="00E0200B" w:rsidRDefault="006C15C9" w:rsidP="00670E31">
            <w:pPr>
              <w:widowControl/>
              <w:spacing w:line="340" w:lineRule="atLeast"/>
              <w:jc w:val="left"/>
              <w:rPr>
                <w:rFonts w:ascii="宋体"/>
                <w:kern w:val="0"/>
                <w:sz w:val="24"/>
                <w:szCs w:val="24"/>
              </w:rPr>
            </w:pPr>
            <w:r w:rsidRPr="00E0200B">
              <w:rPr>
                <w:rFonts w:ascii="宋体" w:hAnsi="宋体" w:cs="宋体" w:hint="eastAsia"/>
                <w:b/>
                <w:bCs/>
                <w:kern w:val="0"/>
              </w:rPr>
              <w:t>三、考试基本要求</w:t>
            </w:r>
          </w:p>
          <w:p w14:paraId="623B60C1" w14:textId="77777777" w:rsidR="006C15C9" w:rsidRPr="00E0200B" w:rsidRDefault="006C15C9" w:rsidP="006C15C9">
            <w:pPr>
              <w:widowControl/>
              <w:spacing w:line="340" w:lineRule="atLeast"/>
              <w:ind w:leftChars="193" w:left="405"/>
              <w:jc w:val="left"/>
              <w:rPr>
                <w:rFonts w:ascii="宋体"/>
                <w:kern w:val="0"/>
                <w:sz w:val="24"/>
                <w:szCs w:val="24"/>
              </w:rPr>
            </w:pPr>
            <w:r w:rsidRPr="00E0200B">
              <w:rPr>
                <w:rFonts w:ascii="宋体" w:hAnsi="宋体" w:cs="宋体" w:hint="eastAsia"/>
                <w:kern w:val="0"/>
              </w:rPr>
              <w:t>具有良好的兽医专业基本知识基本功，并能综合运用。</w:t>
            </w:r>
          </w:p>
          <w:p w14:paraId="1AFBB9D0" w14:textId="77777777" w:rsidR="006C15C9" w:rsidRPr="00E0200B" w:rsidRDefault="006C15C9" w:rsidP="00670E31">
            <w:pPr>
              <w:widowControl/>
              <w:spacing w:line="340" w:lineRule="atLeast"/>
              <w:jc w:val="left"/>
              <w:rPr>
                <w:rFonts w:ascii="宋体"/>
                <w:kern w:val="0"/>
                <w:sz w:val="24"/>
                <w:szCs w:val="24"/>
              </w:rPr>
            </w:pPr>
            <w:r w:rsidRPr="00E0200B">
              <w:rPr>
                <w:rFonts w:ascii="宋体" w:hAnsi="宋体" w:cs="宋体" w:hint="eastAsia"/>
                <w:b/>
                <w:bCs/>
                <w:kern w:val="0"/>
              </w:rPr>
              <w:t>四、考试形式</w:t>
            </w:r>
          </w:p>
          <w:p w14:paraId="4614110B" w14:textId="77777777" w:rsidR="006C15C9" w:rsidRPr="00E0200B" w:rsidRDefault="006C15C9" w:rsidP="006C15C9">
            <w:pPr>
              <w:widowControl/>
              <w:spacing w:line="300" w:lineRule="auto"/>
              <w:ind w:firstLineChars="200" w:firstLine="420"/>
              <w:jc w:val="left"/>
              <w:rPr>
                <w:rFonts w:ascii="宋体"/>
                <w:kern w:val="0"/>
              </w:rPr>
            </w:pPr>
            <w:r w:rsidRPr="00E0200B">
              <w:rPr>
                <w:rFonts w:ascii="宋体" w:hAnsi="宋体" w:cs="宋体" w:hint="eastAsia"/>
                <w:kern w:val="0"/>
              </w:rPr>
              <w:t>本考试采取客观试题与主观试题相结合的方法。</w:t>
            </w:r>
          </w:p>
          <w:p w14:paraId="0ADE9A7B" w14:textId="77777777" w:rsidR="002E3AB2" w:rsidRPr="00E0200B" w:rsidRDefault="006C15C9" w:rsidP="002D2E2B">
            <w:pPr>
              <w:widowControl/>
              <w:spacing w:line="300" w:lineRule="auto"/>
              <w:jc w:val="left"/>
              <w:rPr>
                <w:rFonts w:ascii="宋体" w:hAnsi="宋体" w:cs="宋体"/>
                <w:b/>
                <w:bCs/>
                <w:kern w:val="0"/>
              </w:rPr>
            </w:pPr>
            <w:r w:rsidRPr="00E0200B">
              <w:rPr>
                <w:rFonts w:ascii="宋体" w:hAnsi="宋体" w:cs="宋体" w:hint="eastAsia"/>
                <w:b/>
                <w:bCs/>
                <w:kern w:val="0"/>
              </w:rPr>
              <w:t>五、考试内容：</w:t>
            </w:r>
          </w:p>
          <w:p w14:paraId="18D91F1A" w14:textId="77777777" w:rsidR="002E3AB2" w:rsidRPr="00E0200B" w:rsidRDefault="00613A02" w:rsidP="00613A02">
            <w:pPr>
              <w:widowControl/>
              <w:spacing w:line="300" w:lineRule="auto"/>
              <w:jc w:val="left"/>
              <w:rPr>
                <w:rFonts w:ascii="宋体" w:hAnsi="宋体"/>
                <w:b/>
                <w:bCs/>
                <w:kern w:val="0"/>
              </w:rPr>
            </w:pPr>
            <w:r w:rsidRPr="00E0200B">
              <w:rPr>
                <w:rFonts w:ascii="宋体" w:hAnsi="宋体" w:hint="eastAsia"/>
                <w:b/>
                <w:bCs/>
                <w:kern w:val="0"/>
              </w:rPr>
              <w:t>（一）</w:t>
            </w:r>
            <w:r w:rsidR="002E3AB2" w:rsidRPr="00E0200B">
              <w:rPr>
                <w:rFonts w:ascii="宋体" w:hAnsi="宋体" w:hint="eastAsia"/>
                <w:b/>
                <w:bCs/>
                <w:kern w:val="0"/>
              </w:rPr>
              <w:t>《动物生理学》部分</w:t>
            </w:r>
          </w:p>
          <w:p w14:paraId="5C8AE7AF" w14:textId="77777777" w:rsidR="004A560A" w:rsidRPr="00E0200B" w:rsidRDefault="004A560A" w:rsidP="006832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hAnsi="宋体" w:cs="宋体"/>
              </w:rPr>
            </w:pPr>
            <w:r w:rsidRPr="00E0200B">
              <w:rPr>
                <w:rFonts w:ascii="宋体" w:hAnsi="宋体" w:cs="宋体" w:hint="eastAsia"/>
              </w:rPr>
              <w:t>1.概述</w:t>
            </w:r>
          </w:p>
          <w:p w14:paraId="57E70A1A" w14:textId="77777777" w:rsidR="002E3AB2" w:rsidRPr="00E0200B" w:rsidRDefault="004A560A" w:rsidP="006832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hAnsi="宋体" w:cs="宋体"/>
              </w:rPr>
            </w:pPr>
            <w:r w:rsidRPr="00E0200B">
              <w:rPr>
                <w:rFonts w:ascii="宋体" w:hAnsi="宋体" w:cs="宋体" w:hint="eastAsia"/>
              </w:rPr>
              <w:t>内环境</w:t>
            </w:r>
            <w:r w:rsidR="006832A0" w:rsidRPr="00E0200B">
              <w:rPr>
                <w:rFonts w:ascii="宋体" w:hAnsi="宋体" w:cs="宋体" w:hint="eastAsia"/>
              </w:rPr>
              <w:t>；</w:t>
            </w:r>
            <w:r w:rsidRPr="00E0200B">
              <w:rPr>
                <w:rFonts w:ascii="宋体" w:hAnsi="宋体" w:cs="宋体" w:hint="eastAsia"/>
              </w:rPr>
              <w:t>机体功能调节的基本方式</w:t>
            </w:r>
            <w:r w:rsidR="006832A0" w:rsidRPr="00E0200B">
              <w:rPr>
                <w:rFonts w:ascii="宋体" w:hAnsi="宋体" w:cs="宋体" w:hint="eastAsia"/>
              </w:rPr>
              <w:t>。</w:t>
            </w:r>
          </w:p>
          <w:p w14:paraId="557B6601" w14:textId="77777777" w:rsidR="006832A0" w:rsidRPr="00E0200B" w:rsidRDefault="006832A0" w:rsidP="006832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hAnsi="宋体" w:cs="宋体"/>
              </w:rPr>
            </w:pPr>
            <w:r w:rsidRPr="00E0200B">
              <w:rPr>
                <w:rFonts w:ascii="宋体" w:hAnsi="宋体" w:cs="宋体" w:hint="eastAsia"/>
              </w:rPr>
              <w:t>2.细胞的基本功能</w:t>
            </w:r>
          </w:p>
          <w:p w14:paraId="7A05170A" w14:textId="77777777" w:rsidR="004A560A" w:rsidRPr="00E0200B" w:rsidRDefault="006832A0" w:rsidP="006832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hAnsi="宋体" w:cs="宋体"/>
              </w:rPr>
            </w:pPr>
            <w:r w:rsidRPr="00E0200B">
              <w:rPr>
                <w:rFonts w:ascii="宋体" w:hAnsi="宋体" w:cs="宋体" w:hint="eastAsia"/>
              </w:rPr>
              <w:t>静息电位和动作电位的概念及其产生机制；细胞兴奋性与兴奋的概念；神经-骨骼肌接头处的兴奋传递过程；骨骼肌收缩和兴奋-收缩偶联的机制。</w:t>
            </w:r>
          </w:p>
          <w:p w14:paraId="3051E34E" w14:textId="77777777" w:rsidR="00C36474" w:rsidRPr="00E0200B" w:rsidRDefault="00C36474" w:rsidP="00C3647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hAnsi="宋体" w:cs="宋体"/>
              </w:rPr>
            </w:pPr>
            <w:r w:rsidRPr="00E0200B">
              <w:rPr>
                <w:rFonts w:ascii="宋体" w:hAnsi="宋体" w:cs="宋体" w:hint="eastAsia"/>
              </w:rPr>
              <w:t>3.血液</w:t>
            </w:r>
          </w:p>
          <w:p w14:paraId="5089E6CD" w14:textId="77777777" w:rsidR="00C36474" w:rsidRPr="00E0200B" w:rsidRDefault="00C36474" w:rsidP="00C3647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hAnsi="宋体" w:cs="宋体"/>
              </w:rPr>
            </w:pPr>
            <w:r w:rsidRPr="00E0200B">
              <w:rPr>
                <w:rFonts w:ascii="宋体" w:hAnsi="宋体" w:cs="宋体" w:hint="eastAsia"/>
              </w:rPr>
              <w:t>血浆的主要成分和功能；血浆渗透压的理化性质；红细胞的形态、脆性和生成；白细胞的种类及各自的生理功能；血凝的概念、因子和过程。</w:t>
            </w:r>
          </w:p>
          <w:p w14:paraId="55681A8B" w14:textId="77777777" w:rsidR="00833304" w:rsidRPr="00E0200B" w:rsidRDefault="00833304" w:rsidP="008333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hAnsi="宋体" w:cs="宋体"/>
              </w:rPr>
            </w:pPr>
            <w:r w:rsidRPr="00E0200B">
              <w:rPr>
                <w:rFonts w:ascii="宋体" w:hAnsi="宋体" w:cs="宋体" w:hint="eastAsia"/>
              </w:rPr>
              <w:t>3.血液循环</w:t>
            </w:r>
          </w:p>
          <w:p w14:paraId="15CF18B2" w14:textId="77777777" w:rsidR="00C36474" w:rsidRPr="00E0200B" w:rsidRDefault="00833304" w:rsidP="008333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hAnsi="宋体" w:cs="宋体"/>
              </w:rPr>
            </w:pPr>
            <w:r w:rsidRPr="00E0200B">
              <w:rPr>
                <w:rFonts w:ascii="宋体" w:hAnsi="宋体" w:cs="宋体" w:hint="eastAsia"/>
              </w:rPr>
              <w:t>心脏的泵血过程；心输出量、射血分数和心指数的概念；心肌的基本生理特性；心肌动作电位的特点；心音；血压及)影响动脉血压的主要因素；微循环及其组成及作用；组织液的生成及其影响因素；心交感神经和心迷走神经对心脏和血管功能的调节；心血管活动的压力和化学感受性反射调节；肾上腺素和去甲肾上腺素对心血管功能的调节。</w:t>
            </w:r>
          </w:p>
          <w:p w14:paraId="44F3221B" w14:textId="77777777" w:rsidR="00E01F4A" w:rsidRPr="00E0200B" w:rsidRDefault="00E01F4A" w:rsidP="00E01F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hAnsi="宋体" w:cs="宋体"/>
              </w:rPr>
            </w:pPr>
            <w:r w:rsidRPr="00E0200B">
              <w:rPr>
                <w:rFonts w:ascii="宋体" w:hAnsi="宋体" w:cs="宋体" w:hint="eastAsia"/>
              </w:rPr>
              <w:t>5.呼吸</w:t>
            </w:r>
          </w:p>
          <w:p w14:paraId="3E703D8D" w14:textId="77777777" w:rsidR="00833304" w:rsidRPr="00E0200B" w:rsidRDefault="00E01F4A" w:rsidP="00E01F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hAnsi="宋体" w:cs="宋体"/>
              </w:rPr>
            </w:pPr>
            <w:r w:rsidRPr="00E0200B">
              <w:rPr>
                <w:rFonts w:ascii="宋体" w:hAnsi="宋体" w:cs="宋体" w:hint="eastAsia"/>
              </w:rPr>
              <w:t>肺泡和肺泡表面活性物质；气体交换的原理和主要影响因素；氧和二氧化碳在血液中运输的基本方式；呼吸运动神经反射性调节；呼吸运动的体液调节。</w:t>
            </w:r>
          </w:p>
          <w:p w14:paraId="72F61898" w14:textId="77777777" w:rsidR="00523196" w:rsidRPr="00E0200B" w:rsidRDefault="00523196" w:rsidP="0052319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hAnsi="宋体" w:cs="宋体"/>
              </w:rPr>
            </w:pPr>
            <w:r w:rsidRPr="00E0200B">
              <w:rPr>
                <w:rFonts w:ascii="宋体" w:hAnsi="宋体" w:cs="宋体" w:hint="eastAsia"/>
              </w:rPr>
              <w:t>6.消化和吸收</w:t>
            </w:r>
          </w:p>
          <w:p w14:paraId="661A7F45" w14:textId="77777777" w:rsidR="00E01F4A" w:rsidRPr="00E0200B" w:rsidRDefault="00523196" w:rsidP="0052319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hAnsi="宋体" w:cs="宋体"/>
              </w:rPr>
            </w:pPr>
            <w:r w:rsidRPr="00E0200B">
              <w:rPr>
                <w:rFonts w:ascii="宋体" w:hAnsi="宋体" w:cs="宋体" w:hint="eastAsia"/>
              </w:rPr>
              <w:t>胃肠激素；内在神经丛；唾液、胃液、胰液、胆汁、小肠等消化液的成分和功能；胃、小肠、大肠运动的主要方式；主要营养物质的吸收部位和机制；)交感和副交感神经对小肠运动的调节。</w:t>
            </w:r>
          </w:p>
          <w:p w14:paraId="2191643E" w14:textId="77777777" w:rsidR="0015460F" w:rsidRPr="00E0200B" w:rsidRDefault="0015460F" w:rsidP="0015460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hAnsi="宋体" w:cs="宋体"/>
              </w:rPr>
            </w:pPr>
            <w:r w:rsidRPr="00E0200B">
              <w:rPr>
                <w:rFonts w:ascii="宋体" w:hAnsi="宋体" w:cs="宋体" w:hint="eastAsia"/>
              </w:rPr>
              <w:t>7. 能量代谢和体温</w:t>
            </w:r>
          </w:p>
          <w:p w14:paraId="61BF60C2" w14:textId="77777777" w:rsidR="0015460F" w:rsidRPr="00E0200B" w:rsidRDefault="0015460F" w:rsidP="0015460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hAnsi="宋体" w:cs="宋体"/>
              </w:rPr>
            </w:pPr>
            <w:r w:rsidRPr="00E0200B">
              <w:rPr>
                <w:rFonts w:ascii="宋体" w:hAnsi="宋体" w:cs="宋体" w:hint="eastAsia"/>
              </w:rPr>
              <w:lastRenderedPageBreak/>
              <w:t>基础代谢、基础代谢率；动物的产热器官；动物散热的主要方式。</w:t>
            </w:r>
          </w:p>
          <w:p w14:paraId="05EFE233" w14:textId="77777777" w:rsidR="00523196" w:rsidRPr="00E0200B" w:rsidRDefault="0015460F" w:rsidP="0015460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hAnsi="宋体" w:cs="宋体"/>
              </w:rPr>
            </w:pPr>
            <w:r w:rsidRPr="00E0200B">
              <w:rPr>
                <w:rFonts w:ascii="宋体" w:hAnsi="宋体" w:cs="宋体" w:hint="eastAsia"/>
              </w:rPr>
              <w:t>体温；动物体温调节机制。</w:t>
            </w:r>
          </w:p>
          <w:p w14:paraId="5EC56B55" w14:textId="77777777" w:rsidR="007D3BE3" w:rsidRPr="00E0200B" w:rsidRDefault="007D3BE3" w:rsidP="007D3B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hAnsi="宋体" w:cs="宋体"/>
              </w:rPr>
            </w:pPr>
            <w:r w:rsidRPr="00E0200B">
              <w:rPr>
                <w:rFonts w:ascii="宋体" w:hAnsi="宋体" w:cs="宋体" w:hint="eastAsia"/>
              </w:rPr>
              <w:t>8.</w:t>
            </w:r>
            <w:r w:rsidR="005A2C65" w:rsidRPr="00E0200B">
              <w:rPr>
                <w:rFonts w:ascii="宋体" w:hAnsi="宋体" w:cs="宋体" w:hint="eastAsia"/>
              </w:rPr>
              <w:t>排泄</w:t>
            </w:r>
          </w:p>
          <w:p w14:paraId="56B38D8B" w14:textId="77777777" w:rsidR="0015460F" w:rsidRPr="00E0200B" w:rsidRDefault="007D3BE3" w:rsidP="007D3B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hAnsi="宋体" w:cs="宋体"/>
              </w:rPr>
            </w:pPr>
            <w:r w:rsidRPr="00E0200B">
              <w:rPr>
                <w:rFonts w:ascii="宋体" w:hAnsi="宋体" w:cs="宋体" w:hint="eastAsia"/>
              </w:rPr>
              <w:t>尿液生成的过程；有效滤过压及影响因素；肾小管的重吸收与分泌；抗利尿激素对尿液生成的调节功能；肾素-血管紧张素-醛固酮系统对尿液生成的调节功能。</w:t>
            </w:r>
          </w:p>
          <w:p w14:paraId="4149FC64" w14:textId="77777777" w:rsidR="0020251A" w:rsidRPr="00E0200B" w:rsidRDefault="0020251A" w:rsidP="0020251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hAnsi="宋体" w:cs="宋体"/>
              </w:rPr>
            </w:pPr>
            <w:r w:rsidRPr="00E0200B">
              <w:rPr>
                <w:rFonts w:ascii="宋体" w:hAnsi="宋体" w:cs="宋体" w:hint="eastAsia"/>
              </w:rPr>
              <w:t>9.神经系统</w:t>
            </w:r>
          </w:p>
          <w:p w14:paraId="4E645B93" w14:textId="77777777" w:rsidR="007D3BE3" w:rsidRPr="00E0200B" w:rsidRDefault="0020251A" w:rsidP="0020251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hAnsi="宋体" w:cs="宋体"/>
              </w:rPr>
            </w:pPr>
            <w:r w:rsidRPr="00E0200B">
              <w:rPr>
                <w:rFonts w:ascii="宋体" w:hAnsi="宋体" w:cs="宋体" w:hint="eastAsia"/>
              </w:rPr>
              <w:t>神经纤维传导兴奋的特征；突触及其种类、传递方式和机制；神经递质及其主要种类；肾上腺素能受体、胆碱能受体；感受器；脊髓、丘脑与大脑皮层在感觉形成过程中的作用；)脊髓反射、肌紧张、腱反射和骨骼肌的牵张反射；)大脑皮层运动区的特点；交感神经和副交感神经调节内脏活动的基本特征。</w:t>
            </w:r>
          </w:p>
          <w:p w14:paraId="7B19E8AC" w14:textId="77777777" w:rsidR="0020251A" w:rsidRPr="00E0200B" w:rsidRDefault="0020251A" w:rsidP="0020251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hAnsi="宋体" w:cs="宋体"/>
              </w:rPr>
            </w:pPr>
            <w:r w:rsidRPr="00E0200B">
              <w:rPr>
                <w:rFonts w:ascii="宋体" w:hAnsi="宋体" w:cs="宋体" w:hint="eastAsia"/>
              </w:rPr>
              <w:t>10.内分泌</w:t>
            </w:r>
          </w:p>
          <w:p w14:paraId="2BFFF942" w14:textId="77777777" w:rsidR="0020251A" w:rsidRPr="00E0200B" w:rsidRDefault="0020251A" w:rsidP="0020251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hAnsi="宋体" w:cs="宋体"/>
              </w:rPr>
            </w:pPr>
            <w:r w:rsidRPr="00E0200B">
              <w:rPr>
                <w:rFonts w:ascii="宋体" w:hAnsi="宋体" w:cs="宋体" w:hint="eastAsia"/>
              </w:rPr>
              <w:t>激素及其分类；下丘脑神经内分泌细胞及其分泌的主要激素；腺垂体激素和神经垂体激素的种类及其生理功能；甲状腺素的主要生理功能及其分泌调节；甲状旁腺激素、降钙素和VitD3的作用；糖皮质激素和盐皮质激素的主要功能及其分泌的调节；胰岛素和胰高血糖素的作用及其分泌的调节。</w:t>
            </w:r>
          </w:p>
          <w:p w14:paraId="160A2CAD" w14:textId="77777777" w:rsidR="0020251A" w:rsidRPr="00E0200B" w:rsidRDefault="0020251A" w:rsidP="0020251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hAnsi="宋体" w:cs="宋体"/>
              </w:rPr>
            </w:pPr>
            <w:r w:rsidRPr="00E0200B">
              <w:rPr>
                <w:rFonts w:ascii="宋体" w:hAnsi="宋体" w:cs="宋体" w:hint="eastAsia"/>
              </w:rPr>
              <w:t>11.生殖</w:t>
            </w:r>
          </w:p>
          <w:p w14:paraId="1F609834" w14:textId="77777777" w:rsidR="0020251A" w:rsidRPr="00E0200B" w:rsidRDefault="0020251A" w:rsidP="0020251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hAnsi="宋体" w:cs="宋体"/>
              </w:rPr>
            </w:pPr>
            <w:r w:rsidRPr="00E0200B">
              <w:rPr>
                <w:rFonts w:ascii="宋体" w:hAnsi="宋体" w:cs="宋体" w:hint="eastAsia"/>
              </w:rPr>
              <w:t>雄激素的来源和功能；雌激素、孕激素的来源和功能。</w:t>
            </w:r>
          </w:p>
          <w:p w14:paraId="57BBD4F0" w14:textId="77777777" w:rsidR="0020251A" w:rsidRPr="00E0200B" w:rsidRDefault="0020251A" w:rsidP="0020251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hAnsi="宋体" w:cs="宋体"/>
              </w:rPr>
            </w:pPr>
            <w:r w:rsidRPr="00E0200B">
              <w:rPr>
                <w:rFonts w:ascii="宋体" w:hAnsi="宋体" w:cs="宋体" w:hint="eastAsia"/>
              </w:rPr>
              <w:t>1</w:t>
            </w:r>
            <w:r w:rsidRPr="00E0200B">
              <w:rPr>
                <w:rFonts w:ascii="宋体" w:hAnsi="宋体" w:cs="宋体"/>
              </w:rPr>
              <w:t>2.</w:t>
            </w:r>
            <w:r w:rsidRPr="00E0200B">
              <w:rPr>
                <w:rFonts w:ascii="宋体" w:hAnsi="宋体" w:cs="宋体" w:hint="eastAsia"/>
              </w:rPr>
              <w:t>泌乳</w:t>
            </w:r>
          </w:p>
          <w:p w14:paraId="5BE4D10E" w14:textId="77777777" w:rsidR="0020251A" w:rsidRPr="00E0200B" w:rsidRDefault="0020251A" w:rsidP="0020251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hAnsi="宋体" w:cs="宋体"/>
              </w:rPr>
            </w:pPr>
            <w:r w:rsidRPr="00E0200B">
              <w:rPr>
                <w:rFonts w:ascii="宋体" w:hAnsi="宋体" w:cs="宋体" w:hint="eastAsia"/>
              </w:rPr>
              <w:t>乳的生成过程；排乳及其调节。</w:t>
            </w:r>
          </w:p>
          <w:p w14:paraId="7434E611" w14:textId="77777777" w:rsidR="0020251A" w:rsidRPr="00E0200B" w:rsidRDefault="0020251A" w:rsidP="0020251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hAnsi="宋体" w:cs="宋体"/>
              </w:rPr>
            </w:pPr>
          </w:p>
          <w:p w14:paraId="2C6B0E2B" w14:textId="77777777" w:rsidR="006C15C9" w:rsidRPr="00E0200B" w:rsidRDefault="00613A02" w:rsidP="00613A02">
            <w:pPr>
              <w:widowControl/>
              <w:spacing w:line="300" w:lineRule="auto"/>
              <w:jc w:val="left"/>
              <w:rPr>
                <w:rFonts w:ascii="宋体"/>
                <w:kern w:val="0"/>
                <w:sz w:val="24"/>
                <w:szCs w:val="24"/>
              </w:rPr>
            </w:pPr>
            <w:r w:rsidRPr="00E0200B">
              <w:rPr>
                <w:rFonts w:ascii="宋体" w:hAnsi="宋体" w:hint="eastAsia"/>
                <w:b/>
                <w:bCs/>
                <w:kern w:val="0"/>
              </w:rPr>
              <w:t>（二）</w:t>
            </w:r>
            <w:r w:rsidR="002E3AB2" w:rsidRPr="00E0200B">
              <w:rPr>
                <w:rFonts w:ascii="宋体" w:hint="eastAsia"/>
                <w:b/>
                <w:bCs/>
                <w:kern w:val="0"/>
              </w:rPr>
              <w:t>《兽医病理学》部分</w:t>
            </w:r>
          </w:p>
          <w:p w14:paraId="220B41FE" w14:textId="77777777" w:rsidR="006C15C9" w:rsidRPr="00E0200B" w:rsidRDefault="006C15C9" w:rsidP="006C15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rPr>
            </w:pPr>
            <w:r w:rsidRPr="00E0200B">
              <w:rPr>
                <w:rFonts w:ascii="宋体" w:hAnsi="宋体" w:cs="宋体"/>
              </w:rPr>
              <w:t>1</w:t>
            </w:r>
            <w:r w:rsidRPr="00E0200B">
              <w:rPr>
                <w:rFonts w:ascii="宋体" w:hAnsi="宋体" w:cs="宋体" w:hint="eastAsia"/>
              </w:rPr>
              <w:t>、绪论与疾病概论</w:t>
            </w:r>
          </w:p>
          <w:p w14:paraId="24EF73DC" w14:textId="77777777" w:rsidR="006C15C9" w:rsidRPr="00E0200B" w:rsidRDefault="006C15C9" w:rsidP="00D6018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480"/>
              <w:jc w:val="left"/>
              <w:rPr>
                <w:rFonts w:ascii="宋体"/>
              </w:rPr>
            </w:pPr>
            <w:r w:rsidRPr="00E0200B">
              <w:rPr>
                <w:rFonts w:ascii="宋体" w:hAnsi="宋体" w:cs="宋体" w:hint="eastAsia"/>
              </w:rPr>
              <w:t>兽医病理学的任务和内容；疾病的概念、特征、病因学、发生发展的规律和结局。</w:t>
            </w:r>
          </w:p>
          <w:p w14:paraId="113C7672" w14:textId="77777777" w:rsidR="006C15C9" w:rsidRPr="00E0200B" w:rsidRDefault="006C15C9" w:rsidP="006C15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rPr>
            </w:pPr>
            <w:r w:rsidRPr="00E0200B">
              <w:rPr>
                <w:rFonts w:ascii="宋体" w:hAnsi="宋体" w:cs="宋体"/>
              </w:rPr>
              <w:t>2</w:t>
            </w:r>
            <w:r w:rsidRPr="00E0200B">
              <w:rPr>
                <w:rFonts w:ascii="宋体" w:hAnsi="宋体" w:cs="宋体" w:hint="eastAsia"/>
              </w:rPr>
              <w:t>、血液循环障碍</w:t>
            </w:r>
          </w:p>
          <w:p w14:paraId="5798BDBE" w14:textId="77777777" w:rsidR="006C15C9" w:rsidRPr="00E0200B" w:rsidRDefault="006C15C9" w:rsidP="006C15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rPr>
            </w:pPr>
            <w:r w:rsidRPr="00E0200B">
              <w:rPr>
                <w:rFonts w:ascii="宋体" w:hAnsi="宋体" w:cs="宋体" w:hint="eastAsia"/>
              </w:rPr>
              <w:t>充血、淤血、出血、血栓形成、栓塞、梗死、弥散性血管内凝血和休克的概念、原因、病理变化、影响与结局。</w:t>
            </w:r>
          </w:p>
          <w:p w14:paraId="19B4030F" w14:textId="77777777" w:rsidR="006C15C9" w:rsidRPr="00E0200B" w:rsidRDefault="006C15C9" w:rsidP="006C15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rPr>
            </w:pPr>
            <w:r w:rsidRPr="00E0200B">
              <w:rPr>
                <w:rFonts w:ascii="宋体" w:hAnsi="宋体" w:cs="宋体"/>
              </w:rPr>
              <w:t>3</w:t>
            </w:r>
            <w:r w:rsidRPr="00E0200B">
              <w:rPr>
                <w:rFonts w:ascii="宋体" w:hAnsi="宋体" w:cs="宋体" w:hint="eastAsia"/>
              </w:rPr>
              <w:t>、水盐代谢及酸碱平衡紊乱</w:t>
            </w:r>
          </w:p>
          <w:p w14:paraId="29E6128B" w14:textId="77777777" w:rsidR="006C15C9" w:rsidRPr="00E0200B" w:rsidRDefault="006C15C9" w:rsidP="006C15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rPr>
            </w:pPr>
            <w:r w:rsidRPr="00E0200B">
              <w:rPr>
                <w:rFonts w:ascii="宋体" w:hAnsi="宋体" w:cs="宋体" w:hint="eastAsia"/>
              </w:rPr>
              <w:t>水肿的概念、机理、类型、病理变化和影响；各型脱水的原因、特点及其处理原则；酸碱中毒各种类型的概念、原因及其影响。</w:t>
            </w:r>
          </w:p>
          <w:p w14:paraId="7A622BE5" w14:textId="77777777" w:rsidR="006C15C9" w:rsidRPr="00E0200B" w:rsidRDefault="006C15C9" w:rsidP="006C15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rPr>
            </w:pPr>
            <w:r w:rsidRPr="00E0200B">
              <w:rPr>
                <w:rFonts w:ascii="宋体" w:hAnsi="宋体" w:cs="宋体"/>
              </w:rPr>
              <w:t>4</w:t>
            </w:r>
            <w:r w:rsidRPr="00E0200B">
              <w:rPr>
                <w:rFonts w:ascii="宋体" w:hAnsi="宋体" w:cs="宋体" w:hint="eastAsia"/>
              </w:rPr>
              <w:t>、细胞与组织的损伤</w:t>
            </w:r>
          </w:p>
          <w:p w14:paraId="233AE262" w14:textId="77777777" w:rsidR="006C15C9" w:rsidRPr="00E0200B" w:rsidRDefault="006C15C9" w:rsidP="006C15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rPr>
            </w:pPr>
            <w:r w:rsidRPr="00E0200B">
              <w:rPr>
                <w:rFonts w:ascii="宋体" w:hAnsi="宋体" w:cs="宋体" w:hint="eastAsia"/>
              </w:rPr>
              <w:t>萎缩概念、类型和病理变化；颗粒变性、水泡变性、脂肪变性的概念、发生机制和病理变化；透明变性、淀粉样变性、粘液样变性的概念和病理变化；坏死的概念、病理变化、类型、影响和结局；细胞凋亡的概念与特征。</w:t>
            </w:r>
          </w:p>
          <w:p w14:paraId="250B9C8D" w14:textId="77777777" w:rsidR="006C15C9" w:rsidRPr="00E0200B" w:rsidRDefault="006C15C9" w:rsidP="006C15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rPr>
            </w:pPr>
            <w:r w:rsidRPr="00E0200B">
              <w:rPr>
                <w:rFonts w:ascii="宋体" w:hAnsi="宋体" w:cs="宋体"/>
              </w:rPr>
              <w:t>5</w:t>
            </w:r>
            <w:r w:rsidRPr="00E0200B">
              <w:rPr>
                <w:rFonts w:ascii="宋体" w:hAnsi="宋体" w:cs="宋体" w:hint="eastAsia"/>
              </w:rPr>
              <w:t>、适应与修复</w:t>
            </w:r>
          </w:p>
          <w:p w14:paraId="4981839F" w14:textId="77777777" w:rsidR="006C15C9" w:rsidRPr="00E0200B" w:rsidRDefault="006C15C9" w:rsidP="006C15C9">
            <w:pPr>
              <w:widowControl/>
              <w:spacing w:line="300" w:lineRule="auto"/>
              <w:ind w:firstLineChars="200" w:firstLine="420"/>
              <w:jc w:val="left"/>
              <w:rPr>
                <w:rFonts w:ascii="宋体"/>
              </w:rPr>
            </w:pPr>
            <w:r w:rsidRPr="00E0200B">
              <w:rPr>
                <w:rFonts w:ascii="宋体" w:hAnsi="宋体" w:cs="宋体" w:hint="eastAsia"/>
              </w:rPr>
              <w:t>各型适应反应的概念、特点和病理变化，代偿的概念与类型；再生的类型和各种组织的</w:t>
            </w:r>
            <w:r w:rsidRPr="00E0200B">
              <w:rPr>
                <w:rFonts w:ascii="宋体" w:hAnsi="宋体" w:cs="宋体" w:hint="eastAsia"/>
              </w:rPr>
              <w:lastRenderedPageBreak/>
              <w:t>再生能力；肉芽组织的概念、形态和功能；创伤愈合的过程和类型、骨骼愈合；病理性产物的改造。</w:t>
            </w:r>
          </w:p>
          <w:p w14:paraId="08A33FA9" w14:textId="77777777" w:rsidR="006C15C9" w:rsidRPr="00E0200B" w:rsidRDefault="006C15C9" w:rsidP="006C15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rPr>
            </w:pPr>
            <w:r w:rsidRPr="00E0200B">
              <w:rPr>
                <w:rFonts w:ascii="宋体" w:hAnsi="宋体" w:cs="宋体"/>
              </w:rPr>
              <w:t>6</w:t>
            </w:r>
            <w:r w:rsidRPr="00E0200B">
              <w:rPr>
                <w:rFonts w:ascii="宋体" w:hAnsi="宋体" w:cs="宋体" w:hint="eastAsia"/>
              </w:rPr>
              <w:t>、炎症</w:t>
            </w:r>
          </w:p>
          <w:p w14:paraId="79CDE226" w14:textId="77777777" w:rsidR="006C15C9" w:rsidRPr="00E0200B" w:rsidRDefault="006C15C9" w:rsidP="006C15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rPr>
            </w:pPr>
            <w:r w:rsidRPr="00E0200B">
              <w:rPr>
                <w:rFonts w:ascii="宋体" w:hAnsi="宋体" w:cs="宋体" w:hint="eastAsia"/>
              </w:rPr>
              <w:t>炎症的概念、炎症介质、基本病理变化、局部症状和全身反应、炎症的类型、结局与生物学意义。</w:t>
            </w:r>
          </w:p>
          <w:p w14:paraId="6A69CF00" w14:textId="77777777" w:rsidR="006C15C9" w:rsidRPr="00E0200B" w:rsidRDefault="006C15C9" w:rsidP="006C15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rPr>
            </w:pPr>
            <w:r w:rsidRPr="00E0200B">
              <w:rPr>
                <w:rFonts w:ascii="宋体" w:hAnsi="宋体" w:cs="宋体"/>
              </w:rPr>
              <w:t>7</w:t>
            </w:r>
            <w:r w:rsidRPr="00E0200B">
              <w:rPr>
                <w:rFonts w:ascii="宋体" w:hAnsi="宋体" w:cs="宋体" w:hint="eastAsia"/>
              </w:rPr>
              <w:t>、缺氧</w:t>
            </w:r>
          </w:p>
          <w:p w14:paraId="7837354C" w14:textId="77777777" w:rsidR="006C15C9" w:rsidRPr="00E0200B" w:rsidRDefault="006C15C9" w:rsidP="006C15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rPr>
            </w:pPr>
            <w:r w:rsidRPr="00E0200B">
              <w:rPr>
                <w:rFonts w:ascii="宋体" w:hAnsi="宋体" w:cs="宋体" w:hint="eastAsia"/>
              </w:rPr>
              <w:t>缺氧的概念、类型、原因、发生机理及主要特点，对机体的影响。</w:t>
            </w:r>
          </w:p>
          <w:p w14:paraId="79049FF0" w14:textId="77777777" w:rsidR="006C15C9" w:rsidRPr="00E0200B" w:rsidRDefault="006C15C9" w:rsidP="006C15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rPr>
            </w:pPr>
            <w:r w:rsidRPr="00E0200B">
              <w:rPr>
                <w:rFonts w:ascii="宋体" w:hAnsi="宋体" w:cs="宋体"/>
              </w:rPr>
              <w:t>8</w:t>
            </w:r>
            <w:r w:rsidRPr="00E0200B">
              <w:rPr>
                <w:rFonts w:ascii="宋体" w:hAnsi="宋体" w:cs="宋体" w:hint="eastAsia"/>
              </w:rPr>
              <w:t>、发热</w:t>
            </w:r>
          </w:p>
          <w:p w14:paraId="4178B9CA" w14:textId="77777777" w:rsidR="006C15C9" w:rsidRPr="00E0200B" w:rsidRDefault="006C15C9" w:rsidP="006C15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rPr>
            </w:pPr>
            <w:r w:rsidRPr="00E0200B">
              <w:rPr>
                <w:rFonts w:ascii="宋体" w:hAnsi="宋体" w:cs="宋体" w:hint="eastAsia"/>
              </w:rPr>
              <w:t>发热的概念、原因与机理、经过及其特点、意义及影响。</w:t>
            </w:r>
          </w:p>
          <w:p w14:paraId="4F7C611C" w14:textId="77777777" w:rsidR="006C15C9" w:rsidRPr="00E0200B" w:rsidRDefault="006C15C9" w:rsidP="006C15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rPr>
            </w:pPr>
            <w:r w:rsidRPr="00E0200B">
              <w:rPr>
                <w:rFonts w:ascii="宋体" w:hAnsi="宋体" w:cs="宋体"/>
              </w:rPr>
              <w:t>9</w:t>
            </w:r>
            <w:r w:rsidRPr="00E0200B">
              <w:rPr>
                <w:rFonts w:ascii="宋体" w:hAnsi="宋体" w:cs="宋体" w:hint="eastAsia"/>
              </w:rPr>
              <w:t>、肿瘤</w:t>
            </w:r>
          </w:p>
          <w:p w14:paraId="71A64A22" w14:textId="77777777" w:rsidR="006C15C9" w:rsidRPr="00E0200B" w:rsidRDefault="006C15C9" w:rsidP="006C15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rPr>
            </w:pPr>
            <w:r w:rsidRPr="00E0200B">
              <w:rPr>
                <w:rFonts w:ascii="宋体" w:hAnsi="宋体" w:cs="宋体" w:hint="eastAsia"/>
              </w:rPr>
              <w:t>肿瘤的概念、异型性、代谢、生长和转移、良恶性肿瘤的区别、命名与分类。</w:t>
            </w:r>
          </w:p>
          <w:p w14:paraId="1376E7D3" w14:textId="77777777" w:rsidR="006C15C9" w:rsidRPr="00E0200B" w:rsidRDefault="006C15C9" w:rsidP="006C15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rPr>
            </w:pPr>
            <w:r w:rsidRPr="00E0200B">
              <w:rPr>
                <w:rFonts w:ascii="宋体" w:hAnsi="宋体" w:cs="宋体"/>
              </w:rPr>
              <w:t>10</w:t>
            </w:r>
            <w:r w:rsidRPr="00E0200B">
              <w:rPr>
                <w:rFonts w:ascii="宋体" w:hAnsi="宋体" w:cs="宋体" w:hint="eastAsia"/>
              </w:rPr>
              <w:t>、心血管系统病理</w:t>
            </w:r>
          </w:p>
          <w:p w14:paraId="53A84BAA" w14:textId="77777777" w:rsidR="006C15C9" w:rsidRPr="00E0200B" w:rsidRDefault="006C15C9" w:rsidP="006C15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rPr>
            </w:pPr>
            <w:r w:rsidRPr="00E0200B">
              <w:rPr>
                <w:rFonts w:ascii="宋体" w:hAnsi="宋体" w:cs="宋体" w:hint="eastAsia"/>
              </w:rPr>
              <w:t>心内膜炎、心肌炎和心包炎的原因、机理、类型、病理变化和对机体的影响；心功能不全。</w:t>
            </w:r>
          </w:p>
          <w:p w14:paraId="7A6B9391" w14:textId="77777777" w:rsidR="006C15C9" w:rsidRPr="00E0200B" w:rsidRDefault="006C15C9" w:rsidP="006C15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rPr>
            </w:pPr>
            <w:r w:rsidRPr="00E0200B">
              <w:rPr>
                <w:rFonts w:ascii="宋体" w:hAnsi="宋体" w:cs="宋体"/>
              </w:rPr>
              <w:t>11</w:t>
            </w:r>
            <w:r w:rsidRPr="00E0200B">
              <w:rPr>
                <w:rFonts w:ascii="宋体" w:hAnsi="宋体" w:cs="宋体" w:hint="eastAsia"/>
              </w:rPr>
              <w:t>、造血与免疫系统病理</w:t>
            </w:r>
          </w:p>
          <w:p w14:paraId="0C092793" w14:textId="77777777" w:rsidR="006C15C9" w:rsidRPr="00E0200B" w:rsidRDefault="006C15C9" w:rsidP="006C15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rPr>
            </w:pPr>
            <w:r w:rsidRPr="00E0200B">
              <w:rPr>
                <w:rFonts w:ascii="宋体" w:hAnsi="宋体" w:cs="宋体" w:hint="eastAsia"/>
              </w:rPr>
              <w:t>各型脾炎、淋巴结炎、骨髓炎和法氏囊炎的病理变化。</w:t>
            </w:r>
          </w:p>
          <w:p w14:paraId="563FFCA8" w14:textId="77777777" w:rsidR="006C15C9" w:rsidRPr="00E0200B" w:rsidRDefault="006C15C9" w:rsidP="006C15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rPr>
            </w:pPr>
            <w:r w:rsidRPr="00E0200B">
              <w:rPr>
                <w:rFonts w:ascii="宋体" w:hAnsi="宋体" w:cs="宋体"/>
              </w:rPr>
              <w:t>12</w:t>
            </w:r>
            <w:r w:rsidRPr="00E0200B">
              <w:rPr>
                <w:rFonts w:ascii="宋体" w:hAnsi="宋体" w:cs="宋体" w:hint="eastAsia"/>
              </w:rPr>
              <w:t>、呼吸系统病理</w:t>
            </w:r>
          </w:p>
          <w:p w14:paraId="6FCC9318" w14:textId="77777777" w:rsidR="006C15C9" w:rsidRPr="00E0200B" w:rsidRDefault="006C15C9" w:rsidP="006C15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rPr>
            </w:pPr>
            <w:r w:rsidRPr="00E0200B">
              <w:rPr>
                <w:rFonts w:ascii="宋体" w:hAnsi="宋体" w:cs="宋体" w:hint="eastAsia"/>
              </w:rPr>
              <w:t>各型肺炎的概念、原因与机理、病理变化、结局与影响；肺萎陷和肺气肿的概念、原因、病理变化和对机体的影响；呼吸功能不全。</w:t>
            </w:r>
          </w:p>
          <w:p w14:paraId="1633E64C" w14:textId="77777777" w:rsidR="006C15C9" w:rsidRPr="00E0200B" w:rsidRDefault="006C15C9" w:rsidP="006C15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rPr>
            </w:pPr>
            <w:r w:rsidRPr="00E0200B">
              <w:rPr>
                <w:rFonts w:ascii="宋体" w:hAnsi="宋体" w:cs="宋体"/>
              </w:rPr>
              <w:t>13</w:t>
            </w:r>
            <w:r w:rsidRPr="00E0200B">
              <w:rPr>
                <w:rFonts w:ascii="宋体" w:hAnsi="宋体" w:cs="宋体" w:hint="eastAsia"/>
              </w:rPr>
              <w:t>、消化系统病理</w:t>
            </w:r>
          </w:p>
          <w:p w14:paraId="6016BEB5" w14:textId="77777777" w:rsidR="006C15C9" w:rsidRPr="00E0200B" w:rsidRDefault="006C15C9" w:rsidP="006C15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rPr>
            </w:pPr>
            <w:r w:rsidRPr="00E0200B">
              <w:rPr>
                <w:rFonts w:ascii="宋体" w:hAnsi="宋体" w:cs="宋体" w:hint="eastAsia"/>
              </w:rPr>
              <w:t>各型胃肠炎的原因、病理变化和对机体的影响；肝炎的原因、类型和病理变化；肝硬化的概念、病理变化和对机体的影响；黄疸和肝功能不全。</w:t>
            </w:r>
          </w:p>
          <w:p w14:paraId="639F226F" w14:textId="77777777" w:rsidR="006C15C9" w:rsidRPr="00E0200B" w:rsidRDefault="006C15C9" w:rsidP="006C15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rPr>
            </w:pPr>
            <w:r w:rsidRPr="00E0200B">
              <w:rPr>
                <w:rFonts w:ascii="宋体" w:hAnsi="宋体" w:cs="宋体"/>
              </w:rPr>
              <w:t>14</w:t>
            </w:r>
            <w:r w:rsidRPr="00E0200B">
              <w:rPr>
                <w:rFonts w:ascii="宋体" w:hAnsi="宋体" w:cs="宋体" w:hint="eastAsia"/>
              </w:rPr>
              <w:t>、泌尿生殖系统病理</w:t>
            </w:r>
          </w:p>
          <w:p w14:paraId="6AF8DFC0" w14:textId="77777777" w:rsidR="006C15C9" w:rsidRPr="00E0200B" w:rsidRDefault="006C15C9" w:rsidP="006C15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rPr>
            </w:pPr>
            <w:r w:rsidRPr="00E0200B">
              <w:rPr>
                <w:rFonts w:ascii="宋体" w:hAnsi="宋体" w:cs="宋体" w:hint="eastAsia"/>
              </w:rPr>
              <w:t>肾炎的病因、类型、机理与病理变化。肾病的概念、原因和病理变化。肾功能不全的原因、机理和机能代谢变化。子宫内膜炎、卵巢囊肿、乳腺炎和睾丸炎的发生原因、机理和病理变化。</w:t>
            </w:r>
          </w:p>
          <w:p w14:paraId="68ACCA60" w14:textId="77777777" w:rsidR="006C15C9" w:rsidRPr="00E0200B" w:rsidRDefault="006C15C9" w:rsidP="006C15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rPr>
            </w:pPr>
            <w:r w:rsidRPr="00E0200B">
              <w:rPr>
                <w:rFonts w:ascii="宋体" w:hAnsi="宋体" w:cs="宋体"/>
              </w:rPr>
              <w:t>15</w:t>
            </w:r>
            <w:r w:rsidRPr="00E0200B">
              <w:rPr>
                <w:rFonts w:ascii="宋体" w:hAnsi="宋体" w:cs="宋体" w:hint="eastAsia"/>
              </w:rPr>
              <w:t>、神经系统病理</w:t>
            </w:r>
          </w:p>
          <w:p w14:paraId="47DCA801" w14:textId="77777777" w:rsidR="006C15C9" w:rsidRPr="00E0200B" w:rsidRDefault="006C15C9" w:rsidP="006C15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20"/>
              <w:jc w:val="left"/>
              <w:rPr>
                <w:rFonts w:ascii="宋体"/>
              </w:rPr>
            </w:pPr>
            <w:r w:rsidRPr="00E0200B">
              <w:rPr>
                <w:rFonts w:ascii="宋体" w:hAnsi="宋体" w:cs="宋体" w:hint="eastAsia"/>
              </w:rPr>
              <w:t>神经系统的基本病理变化；各型脑炎的原因、机理和病理变化特点；脑软化。</w:t>
            </w:r>
          </w:p>
          <w:p w14:paraId="7726141D" w14:textId="77777777" w:rsidR="006C15C9" w:rsidRPr="00E0200B" w:rsidRDefault="006C15C9" w:rsidP="00D60188">
            <w:pPr>
              <w:spacing w:line="300" w:lineRule="auto"/>
              <w:rPr>
                <w:b/>
                <w:bCs/>
              </w:rPr>
            </w:pPr>
            <w:r w:rsidRPr="00E0200B">
              <w:rPr>
                <w:rFonts w:cs="宋体" w:hint="eastAsia"/>
                <w:b/>
                <w:bCs/>
              </w:rPr>
              <w:t>六、基本题型：</w:t>
            </w:r>
          </w:p>
          <w:p w14:paraId="0ADE9001" w14:textId="77777777" w:rsidR="006C15C9" w:rsidRPr="00E0200B" w:rsidRDefault="006C15C9" w:rsidP="006C15C9">
            <w:pPr>
              <w:widowControl/>
              <w:spacing w:line="300" w:lineRule="auto"/>
              <w:ind w:firstLineChars="200" w:firstLine="420"/>
              <w:jc w:val="left"/>
            </w:pPr>
            <w:r w:rsidRPr="00E0200B">
              <w:rPr>
                <w:rFonts w:cs="宋体" w:hint="eastAsia"/>
              </w:rPr>
              <w:t>选择题、名词解释、填空题、简答题、论述题。</w:t>
            </w:r>
          </w:p>
          <w:p w14:paraId="17472665" w14:textId="77777777" w:rsidR="006C15C9" w:rsidRPr="00E0200B" w:rsidRDefault="006C15C9" w:rsidP="00670E31">
            <w:pPr>
              <w:widowControl/>
              <w:spacing w:line="300" w:lineRule="auto"/>
              <w:jc w:val="left"/>
              <w:rPr>
                <w:rFonts w:ascii="宋体" w:hAnsi="宋体" w:cs="宋体"/>
                <w:b/>
                <w:bCs/>
                <w:kern w:val="0"/>
              </w:rPr>
            </w:pPr>
            <w:r w:rsidRPr="00E0200B">
              <w:rPr>
                <w:rFonts w:ascii="宋体" w:hAnsi="宋体" w:cs="宋体" w:hint="eastAsia"/>
                <w:b/>
                <w:bCs/>
                <w:kern w:val="0"/>
              </w:rPr>
              <w:t>七、参考书目</w:t>
            </w:r>
            <w:r w:rsidR="007840EA" w:rsidRPr="00E0200B">
              <w:rPr>
                <w:rFonts w:ascii="宋体" w:hAnsi="宋体" w:cs="宋体" w:hint="eastAsia"/>
                <w:b/>
                <w:bCs/>
                <w:kern w:val="0"/>
              </w:rPr>
              <w:t>:</w:t>
            </w:r>
          </w:p>
          <w:p w14:paraId="1F98B4BB" w14:textId="77777777" w:rsidR="007840EA" w:rsidRPr="00E0200B" w:rsidRDefault="007840EA" w:rsidP="00670E31">
            <w:pPr>
              <w:widowControl/>
              <w:spacing w:line="300" w:lineRule="auto"/>
              <w:jc w:val="left"/>
              <w:rPr>
                <w:rFonts w:ascii="宋体"/>
              </w:rPr>
            </w:pPr>
            <w:r w:rsidRPr="00E0200B">
              <w:rPr>
                <w:rFonts w:ascii="宋体" w:hint="eastAsia"/>
                <w:kern w:val="0"/>
              </w:rPr>
              <w:t xml:space="preserve"> </w:t>
            </w:r>
            <w:r w:rsidRPr="00E0200B">
              <w:rPr>
                <w:rFonts w:ascii="宋体"/>
                <w:kern w:val="0"/>
              </w:rPr>
              <w:t xml:space="preserve">   </w:t>
            </w:r>
            <w:r w:rsidRPr="00E0200B">
              <w:rPr>
                <w:rFonts w:ascii="宋体" w:hAnsi="宋体" w:cs="宋体" w:hint="eastAsia"/>
              </w:rPr>
              <w:t>《动物生理学</w:t>
            </w:r>
            <w:r w:rsidRPr="00E0200B">
              <w:rPr>
                <w:rFonts w:ascii="宋体" w:hint="eastAsia"/>
              </w:rPr>
              <w:t>》</w:t>
            </w:r>
            <w:r w:rsidR="00613A02" w:rsidRPr="00E0200B">
              <w:rPr>
                <w:rFonts w:ascii="宋体" w:hint="eastAsia"/>
              </w:rPr>
              <w:t>(第三版)，杨秀萍主编，高等教育出版社，2016 年版</w:t>
            </w:r>
            <w:r w:rsidR="00061CFB" w:rsidRPr="00E0200B">
              <w:rPr>
                <w:rFonts w:ascii="宋体" w:hint="eastAsia"/>
              </w:rPr>
              <w:t>。</w:t>
            </w:r>
          </w:p>
          <w:p w14:paraId="405A1AB6" w14:textId="77777777" w:rsidR="006C15C9" w:rsidRPr="006001A0" w:rsidRDefault="006C15C9" w:rsidP="006C15C9">
            <w:pPr>
              <w:widowControl/>
              <w:spacing w:line="300" w:lineRule="auto"/>
              <w:ind w:firstLineChars="200" w:firstLine="420"/>
              <w:jc w:val="left"/>
              <w:rPr>
                <w:rFonts w:ascii="宋体"/>
                <w:color w:val="444444"/>
                <w:kern w:val="0"/>
                <w:sz w:val="24"/>
                <w:szCs w:val="24"/>
              </w:rPr>
            </w:pPr>
            <w:r w:rsidRPr="00E0200B">
              <w:rPr>
                <w:rFonts w:ascii="宋体" w:hAnsi="宋体" w:cs="宋体" w:hint="eastAsia"/>
              </w:rPr>
              <w:t>《家畜病理学》（第</w:t>
            </w:r>
            <w:r w:rsidRPr="00E0200B">
              <w:rPr>
                <w:rFonts w:ascii="宋体" w:hAnsi="宋体" w:cs="宋体"/>
              </w:rPr>
              <w:t>5</w:t>
            </w:r>
            <w:r w:rsidRPr="00203F93">
              <w:rPr>
                <w:rFonts w:ascii="宋体" w:hAnsi="宋体" w:cs="宋体" w:hint="eastAsia"/>
              </w:rPr>
              <w:t>版），马学恩</w:t>
            </w:r>
            <w:r>
              <w:rPr>
                <w:rFonts w:ascii="宋体" w:hAnsi="宋体" w:cs="宋体" w:hint="eastAsia"/>
              </w:rPr>
              <w:t>，王凤龙</w:t>
            </w:r>
            <w:r w:rsidRPr="00203F93">
              <w:rPr>
                <w:rFonts w:ascii="宋体" w:hAnsi="宋体" w:cs="宋体" w:hint="eastAsia"/>
              </w:rPr>
              <w:t>主编，中国农业出版社</w:t>
            </w:r>
            <w:r>
              <w:rPr>
                <w:rFonts w:ascii="宋体" w:hAnsi="宋体" w:cs="宋体" w:hint="eastAsia"/>
              </w:rPr>
              <w:t>，</w:t>
            </w:r>
            <w:r>
              <w:rPr>
                <w:rFonts w:ascii="宋体" w:hAnsi="宋体" w:cs="宋体"/>
              </w:rPr>
              <w:t>2016</w:t>
            </w:r>
            <w:r>
              <w:rPr>
                <w:rFonts w:ascii="宋体" w:hAnsi="宋体" w:cs="宋体" w:hint="eastAsia"/>
              </w:rPr>
              <w:t>年</w:t>
            </w:r>
            <w:r w:rsidRPr="00203F93">
              <w:rPr>
                <w:rFonts w:ascii="宋体" w:hAnsi="宋体" w:cs="宋体" w:hint="eastAsia"/>
              </w:rPr>
              <w:t>。</w:t>
            </w:r>
          </w:p>
        </w:tc>
      </w:tr>
    </w:tbl>
    <w:p w14:paraId="60BC4540" w14:textId="77777777" w:rsidR="006C15C9" w:rsidRPr="009E11B7" w:rsidRDefault="006C15C9">
      <w:bookmarkStart w:id="0" w:name="_GoBack"/>
      <w:bookmarkEnd w:id="0"/>
    </w:p>
    <w:sectPr w:rsidR="006C15C9" w:rsidRPr="009E11B7" w:rsidSect="001155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B3ACC9" w14:textId="77777777" w:rsidR="00F675E6" w:rsidRDefault="00F675E6" w:rsidP="00E10A21">
      <w:r>
        <w:separator/>
      </w:r>
    </w:p>
  </w:endnote>
  <w:endnote w:type="continuationSeparator" w:id="0">
    <w:p w14:paraId="43EF47D5" w14:textId="77777777" w:rsidR="00F675E6" w:rsidRDefault="00F675E6" w:rsidP="00E10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宋体">
    <w:panose1 w:val="02010600030101010101"/>
    <w:charset w:val="50"/>
    <w:family w:val="auto"/>
    <w:pitch w:val="variable"/>
    <w:sig w:usb0="00000003" w:usb1="288F0000" w:usb2="00000016" w:usb3="00000000" w:csb0="00040001" w:csb1="00000000"/>
  </w:font>
  <w:font w:name="仿宋_GB2312">
    <w:altName w:val="Arial Unicode MS"/>
    <w:charset w:val="86"/>
    <w:family w:val="modern"/>
    <w:pitch w:val="default"/>
    <w:sig w:usb0="00000000" w:usb1="00000000" w:usb2="00000010" w:usb3="00000000" w:csb0="0004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B98F5A" w14:textId="77777777" w:rsidR="00F675E6" w:rsidRDefault="00F675E6" w:rsidP="00E10A21">
      <w:r>
        <w:separator/>
      </w:r>
    </w:p>
  </w:footnote>
  <w:footnote w:type="continuationSeparator" w:id="0">
    <w:p w14:paraId="165EE295" w14:textId="77777777" w:rsidR="00F675E6" w:rsidRDefault="00F675E6" w:rsidP="00E10A2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E53CED"/>
    <w:multiLevelType w:val="hybridMultilevel"/>
    <w:tmpl w:val="5E94B210"/>
    <w:lvl w:ilvl="0" w:tplc="03E85DD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03D0"/>
    <w:rsid w:val="0001106B"/>
    <w:rsid w:val="0003724E"/>
    <w:rsid w:val="00061CFB"/>
    <w:rsid w:val="00063BC7"/>
    <w:rsid w:val="00081F12"/>
    <w:rsid w:val="00091040"/>
    <w:rsid w:val="000B416C"/>
    <w:rsid w:val="0011554E"/>
    <w:rsid w:val="0012295E"/>
    <w:rsid w:val="0015460F"/>
    <w:rsid w:val="001E0B1E"/>
    <w:rsid w:val="0020251A"/>
    <w:rsid w:val="00203F93"/>
    <w:rsid w:val="00226C9D"/>
    <w:rsid w:val="00245B5A"/>
    <w:rsid w:val="0026758F"/>
    <w:rsid w:val="002833C3"/>
    <w:rsid w:val="002866CC"/>
    <w:rsid w:val="002C52A1"/>
    <w:rsid w:val="002D2E2B"/>
    <w:rsid w:val="002D4A93"/>
    <w:rsid w:val="002E3AB2"/>
    <w:rsid w:val="002E75BB"/>
    <w:rsid w:val="00341F7A"/>
    <w:rsid w:val="0035107F"/>
    <w:rsid w:val="00362FA3"/>
    <w:rsid w:val="00396D5C"/>
    <w:rsid w:val="00456617"/>
    <w:rsid w:val="004662D9"/>
    <w:rsid w:val="004A560A"/>
    <w:rsid w:val="004B03D0"/>
    <w:rsid w:val="00523196"/>
    <w:rsid w:val="00545BC2"/>
    <w:rsid w:val="00556ACD"/>
    <w:rsid w:val="005A1818"/>
    <w:rsid w:val="005A2C65"/>
    <w:rsid w:val="005B02B7"/>
    <w:rsid w:val="006001A0"/>
    <w:rsid w:val="00613A02"/>
    <w:rsid w:val="006360D2"/>
    <w:rsid w:val="00642510"/>
    <w:rsid w:val="00670E31"/>
    <w:rsid w:val="006832A0"/>
    <w:rsid w:val="006C15C9"/>
    <w:rsid w:val="007257BB"/>
    <w:rsid w:val="00767E77"/>
    <w:rsid w:val="007840EA"/>
    <w:rsid w:val="00792B1B"/>
    <w:rsid w:val="007A677C"/>
    <w:rsid w:val="007C37C5"/>
    <w:rsid w:val="007D3BE3"/>
    <w:rsid w:val="00807A19"/>
    <w:rsid w:val="00833304"/>
    <w:rsid w:val="00860140"/>
    <w:rsid w:val="00970D6C"/>
    <w:rsid w:val="009E11B7"/>
    <w:rsid w:val="00A328B6"/>
    <w:rsid w:val="00A600CB"/>
    <w:rsid w:val="00A70323"/>
    <w:rsid w:val="00AE6CCF"/>
    <w:rsid w:val="00B075CA"/>
    <w:rsid w:val="00B567CE"/>
    <w:rsid w:val="00C36474"/>
    <w:rsid w:val="00C4049D"/>
    <w:rsid w:val="00C72F2E"/>
    <w:rsid w:val="00C914EE"/>
    <w:rsid w:val="00D02174"/>
    <w:rsid w:val="00D24ECB"/>
    <w:rsid w:val="00D60188"/>
    <w:rsid w:val="00DA1393"/>
    <w:rsid w:val="00E01F4A"/>
    <w:rsid w:val="00E0200B"/>
    <w:rsid w:val="00E07B95"/>
    <w:rsid w:val="00E10A21"/>
    <w:rsid w:val="00E53E2F"/>
    <w:rsid w:val="00E73B15"/>
    <w:rsid w:val="00EE6F4A"/>
    <w:rsid w:val="00EF1981"/>
    <w:rsid w:val="00F21F4E"/>
    <w:rsid w:val="00F675E6"/>
    <w:rsid w:val="00FB0572"/>
    <w:rsid w:val="00FC24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7F6A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3D0"/>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E10A21"/>
    <w:pPr>
      <w:pBdr>
        <w:bottom w:val="single" w:sz="6" w:space="1" w:color="auto"/>
      </w:pBdr>
      <w:tabs>
        <w:tab w:val="center" w:pos="4153"/>
        <w:tab w:val="right" w:pos="8306"/>
      </w:tabs>
      <w:snapToGrid w:val="0"/>
      <w:jc w:val="center"/>
    </w:pPr>
    <w:rPr>
      <w:sz w:val="18"/>
      <w:szCs w:val="18"/>
    </w:rPr>
  </w:style>
  <w:style w:type="character" w:customStyle="1" w:styleId="a4">
    <w:name w:val="页眉字符"/>
    <w:link w:val="a3"/>
    <w:uiPriority w:val="99"/>
    <w:semiHidden/>
    <w:locked/>
    <w:rsid w:val="00E10A21"/>
    <w:rPr>
      <w:rFonts w:ascii="Times New Roman" w:eastAsia="宋体" w:hAnsi="Times New Roman" w:cs="Times New Roman"/>
      <w:sz w:val="18"/>
      <w:szCs w:val="18"/>
    </w:rPr>
  </w:style>
  <w:style w:type="paragraph" w:styleId="a5">
    <w:name w:val="footer"/>
    <w:basedOn w:val="a"/>
    <w:link w:val="a6"/>
    <w:uiPriority w:val="99"/>
    <w:semiHidden/>
    <w:rsid w:val="00E10A21"/>
    <w:pPr>
      <w:tabs>
        <w:tab w:val="center" w:pos="4153"/>
        <w:tab w:val="right" w:pos="8306"/>
      </w:tabs>
      <w:snapToGrid w:val="0"/>
      <w:jc w:val="left"/>
    </w:pPr>
    <w:rPr>
      <w:sz w:val="18"/>
      <w:szCs w:val="18"/>
    </w:rPr>
  </w:style>
  <w:style w:type="character" w:customStyle="1" w:styleId="a6">
    <w:name w:val="页脚字符"/>
    <w:link w:val="a5"/>
    <w:uiPriority w:val="99"/>
    <w:semiHidden/>
    <w:locked/>
    <w:rsid w:val="00E10A21"/>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336</Words>
  <Characters>1919</Characters>
  <Application>Microsoft Macintosh Word</Application>
  <DocSecurity>0</DocSecurity>
  <Lines>15</Lines>
  <Paragraphs>4</Paragraphs>
  <ScaleCrop>false</ScaleCrop>
  <Company>微软中国</Company>
  <LinksUpToDate>false</LinksUpToDate>
  <CharactersWithSpaces>2251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科目代码</dc:title>
  <dc:subject/>
  <dc:creator>微软用户</dc:creator>
  <cp:keywords/>
  <dc:description/>
  <cp:lastModifiedBy>Air MacBook</cp:lastModifiedBy>
  <cp:revision>25</cp:revision>
  <dcterms:created xsi:type="dcterms:W3CDTF">2018-09-06T07:27:00Z</dcterms:created>
  <dcterms:modified xsi:type="dcterms:W3CDTF">2018-09-26T02:00:00Z</dcterms:modified>
</cp:coreProperties>
</file>